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4A" w:rsidRPr="000E2098" w:rsidRDefault="00F02C4A" w:rsidP="00F02C4A">
      <w:pPr>
        <w:pStyle w:val="Default"/>
        <w:rPr>
          <w:rFonts w:ascii="Arial" w:hAnsi="Arial" w:cs="Arial"/>
          <w:sz w:val="20"/>
          <w:szCs w:val="20"/>
        </w:rPr>
      </w:pPr>
    </w:p>
    <w:p w:rsidR="000E2098" w:rsidRPr="000E2098" w:rsidRDefault="000E2098" w:rsidP="000E2098">
      <w:pPr>
        <w:rPr>
          <w:rFonts w:ascii="Arial" w:hAnsi="Arial" w:cs="Arial"/>
          <w:sz w:val="20"/>
          <w:szCs w:val="20"/>
        </w:rPr>
      </w:pPr>
      <w:r w:rsidRPr="000E2098">
        <w:rPr>
          <w:rFonts w:ascii="Arial" w:hAnsi="Arial" w:cs="Arial"/>
          <w:sz w:val="20"/>
          <w:szCs w:val="20"/>
        </w:rPr>
        <w:t>A la Sra Presidenta de CONICET</w:t>
      </w:r>
    </w:p>
    <w:p w:rsidR="000E2098" w:rsidRPr="000E2098" w:rsidRDefault="000E2098" w:rsidP="000E2098">
      <w:pPr>
        <w:rPr>
          <w:rFonts w:ascii="Arial" w:hAnsi="Arial" w:cs="Arial"/>
          <w:sz w:val="20"/>
          <w:szCs w:val="20"/>
        </w:rPr>
      </w:pPr>
      <w:r w:rsidRPr="000E2098">
        <w:rPr>
          <w:rFonts w:ascii="Arial" w:hAnsi="Arial" w:cs="Arial"/>
          <w:sz w:val="20"/>
          <w:szCs w:val="20"/>
        </w:rPr>
        <w:t>Dra. Ana María Franchi</w:t>
      </w:r>
    </w:p>
    <w:p w:rsidR="000E2098" w:rsidRPr="000E2098" w:rsidRDefault="000E2098" w:rsidP="000E2098">
      <w:pPr>
        <w:rPr>
          <w:rFonts w:ascii="Arial" w:hAnsi="Arial" w:cs="Arial"/>
          <w:sz w:val="20"/>
          <w:szCs w:val="20"/>
        </w:rPr>
      </w:pPr>
      <w:r w:rsidRPr="000E2098">
        <w:rPr>
          <w:rFonts w:ascii="Arial" w:hAnsi="Arial" w:cs="Arial"/>
          <w:sz w:val="20"/>
          <w:szCs w:val="20"/>
        </w:rPr>
        <w:t>Godoy Cruz 2290</w:t>
      </w:r>
    </w:p>
    <w:p w:rsidR="000E2098" w:rsidRPr="000E2098" w:rsidRDefault="000E2098" w:rsidP="000E2098">
      <w:pPr>
        <w:rPr>
          <w:rFonts w:ascii="Arial" w:hAnsi="Arial" w:cs="Arial"/>
          <w:sz w:val="20"/>
          <w:szCs w:val="20"/>
        </w:rPr>
      </w:pPr>
      <w:r w:rsidRPr="000E2098">
        <w:rPr>
          <w:rFonts w:ascii="Arial" w:hAnsi="Arial" w:cs="Arial"/>
          <w:sz w:val="20"/>
          <w:szCs w:val="20"/>
        </w:rPr>
        <w:t>Buenos Aires</w:t>
      </w:r>
    </w:p>
    <w:p w:rsidR="000E2098" w:rsidRPr="000E2098" w:rsidRDefault="000E2098" w:rsidP="000E2098">
      <w:pPr>
        <w:rPr>
          <w:rFonts w:ascii="Arial" w:hAnsi="Arial" w:cs="Arial"/>
          <w:sz w:val="20"/>
          <w:szCs w:val="20"/>
        </w:rPr>
      </w:pPr>
      <w:r w:rsidRPr="000E2098">
        <w:rPr>
          <w:rFonts w:ascii="Arial" w:hAnsi="Arial" w:cs="Arial"/>
          <w:sz w:val="20"/>
          <w:szCs w:val="20"/>
        </w:rPr>
        <w:t>S____________/____________D</w:t>
      </w:r>
    </w:p>
    <w:p w:rsidR="00F02C4A" w:rsidRPr="000E2098" w:rsidRDefault="00F02C4A" w:rsidP="000E2098">
      <w:pPr>
        <w:jc w:val="right"/>
        <w:rPr>
          <w:rFonts w:ascii="Arial" w:hAnsi="Arial" w:cs="Arial"/>
          <w:sz w:val="20"/>
          <w:szCs w:val="20"/>
        </w:rPr>
      </w:pPr>
      <w:r w:rsidRPr="000E2098">
        <w:rPr>
          <w:rFonts w:ascii="Arial" w:hAnsi="Arial" w:cs="Arial"/>
          <w:sz w:val="20"/>
          <w:szCs w:val="20"/>
        </w:rPr>
        <w:t>Xx/xx/xx</w:t>
      </w:r>
    </w:p>
    <w:p w:rsidR="000E2098" w:rsidRPr="000E2098" w:rsidRDefault="000E2098" w:rsidP="000E2098">
      <w:pPr>
        <w:rPr>
          <w:rFonts w:ascii="Arial" w:hAnsi="Arial" w:cs="Arial"/>
          <w:b/>
          <w:bCs/>
          <w:i/>
          <w:iCs/>
          <w:sz w:val="20"/>
          <w:szCs w:val="20"/>
        </w:rPr>
      </w:pPr>
    </w:p>
    <w:p w:rsidR="000E2098" w:rsidRPr="000E2098" w:rsidRDefault="000E2098" w:rsidP="000E2098">
      <w:pPr>
        <w:rPr>
          <w:rFonts w:ascii="Arial" w:hAnsi="Arial" w:cs="Arial"/>
          <w:sz w:val="20"/>
          <w:szCs w:val="20"/>
        </w:rPr>
      </w:pPr>
      <w:r w:rsidRPr="000E2098">
        <w:rPr>
          <w:rFonts w:ascii="Arial" w:hAnsi="Arial" w:cs="Arial"/>
          <w:b/>
          <w:bCs/>
          <w:i/>
          <w:iCs/>
          <w:sz w:val="20"/>
          <w:szCs w:val="20"/>
        </w:rPr>
        <w:t xml:space="preserve">ASUNTO: </w:t>
      </w:r>
      <w:r w:rsidRPr="000E2098">
        <w:rPr>
          <w:rFonts w:ascii="Arial" w:hAnsi="Arial" w:cs="Arial"/>
          <w:i/>
          <w:iCs/>
          <w:sz w:val="20"/>
          <w:szCs w:val="20"/>
        </w:rPr>
        <w:t>Elecciones renovación Miembos CD …….</w:t>
      </w:r>
      <w:r w:rsidRPr="000E2098">
        <w:rPr>
          <w:rFonts w:ascii="Arial" w:hAnsi="Arial" w:cs="Arial"/>
          <w:sz w:val="20"/>
          <w:szCs w:val="20"/>
        </w:rPr>
        <w:t xml:space="preserve"> </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De mi mayor consideración, </w:t>
      </w:r>
    </w:p>
    <w:p w:rsidR="00F02C4A" w:rsidRPr="000E2098" w:rsidRDefault="00F02C4A" w:rsidP="00F02C4A">
      <w:pPr>
        <w:rPr>
          <w:rFonts w:ascii="Arial" w:hAnsi="Arial" w:cs="Arial"/>
          <w:sz w:val="20"/>
          <w:szCs w:val="20"/>
        </w:rPr>
      </w:pPr>
    </w:p>
    <w:p w:rsidR="00F02C4A" w:rsidRPr="000E2098" w:rsidRDefault="00F02C4A" w:rsidP="00F02C4A">
      <w:pPr>
        <w:rPr>
          <w:rFonts w:ascii="Arial" w:hAnsi="Arial" w:cs="Arial"/>
          <w:sz w:val="20"/>
          <w:szCs w:val="20"/>
        </w:rPr>
      </w:pPr>
      <w:r w:rsidRPr="000E2098">
        <w:rPr>
          <w:rFonts w:ascii="Arial" w:hAnsi="Arial" w:cs="Arial"/>
          <w:sz w:val="20"/>
          <w:szCs w:val="20"/>
        </w:rPr>
        <w:t xml:space="preserve">Me es grato dirigirme a Ud., y por su intermedio a quien corresponda, con el fin de solicitar autorización para realizar la elección de renovación periódica de los Miembros que integran el Consejo Directivo del …….., de la cual me desempeño como Director/a. </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La renovación periódica de los integrantes del Consejo Directivo del </w:t>
      </w:r>
      <w:r w:rsidR="000E2098">
        <w:rPr>
          <w:rFonts w:ascii="Arial" w:hAnsi="Arial" w:cs="Arial"/>
          <w:sz w:val="20"/>
          <w:szCs w:val="20"/>
        </w:rPr>
        <w:t>……</w:t>
      </w:r>
      <w:r w:rsidRPr="000E2098">
        <w:rPr>
          <w:rFonts w:ascii="Arial" w:hAnsi="Arial" w:cs="Arial"/>
          <w:sz w:val="20"/>
          <w:szCs w:val="20"/>
        </w:rPr>
        <w:t>está contemplada en el Reglamento Interno de ésta UE, en un todo de acuerdo con las normativas del CONICET y de la UNC</w:t>
      </w:r>
      <w:r w:rsidR="000E2098">
        <w:rPr>
          <w:rFonts w:ascii="Arial" w:hAnsi="Arial" w:cs="Arial"/>
          <w:sz w:val="20"/>
          <w:szCs w:val="20"/>
        </w:rPr>
        <w:t>/UNRC/UNVM….</w:t>
      </w:r>
      <w:r w:rsidRPr="000E2098">
        <w:rPr>
          <w:rFonts w:ascii="Arial" w:hAnsi="Arial" w:cs="Arial"/>
          <w:sz w:val="20"/>
          <w:szCs w:val="20"/>
        </w:rPr>
        <w:t xml:space="preserve">. </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El procedimiento se realiza por votación de pares para la elección de los representantes de los Investigadores, de los miembros CPA y de los Becarios. </w:t>
      </w:r>
    </w:p>
    <w:p w:rsidR="00F02C4A" w:rsidRPr="000E2098" w:rsidRDefault="00F02C4A" w:rsidP="00F02C4A">
      <w:pPr>
        <w:rPr>
          <w:rFonts w:ascii="Arial" w:hAnsi="Arial" w:cs="Arial"/>
          <w:sz w:val="20"/>
          <w:szCs w:val="20"/>
        </w:rPr>
      </w:pPr>
      <w:r w:rsidRPr="000E2098">
        <w:rPr>
          <w:rFonts w:ascii="Arial" w:hAnsi="Arial" w:cs="Arial"/>
          <w:sz w:val="20"/>
          <w:szCs w:val="20"/>
        </w:rPr>
        <w:t>Debido a la situación de pandemia imperante, se prevé instrumentar un sistema de votación online, que permita dejar constancia de las personas que emitieron su voto y a la vez preservar el carácter anónimo respecto de a quienes decidieron votar. Se ha elegido como plataforma</w:t>
      </w:r>
      <w:r w:rsidRPr="00AE19F8">
        <w:rPr>
          <w:rFonts w:ascii="Arial" w:hAnsi="Arial" w:cs="Arial"/>
          <w:sz w:val="20"/>
          <w:szCs w:val="20"/>
          <w:highlight w:val="yellow"/>
        </w:rPr>
        <w:t>…………….</w:t>
      </w:r>
      <w:r w:rsidR="00106CAB" w:rsidRPr="00AE19F8">
        <w:rPr>
          <w:rFonts w:ascii="Arial" w:hAnsi="Arial" w:cs="Arial"/>
          <w:color w:val="FF0000"/>
          <w:sz w:val="20"/>
          <w:szCs w:val="20"/>
          <w:highlight w:val="yellow"/>
        </w:rPr>
        <w:t xml:space="preserve">(vgr: </w:t>
      </w:r>
      <w:r w:rsidR="007704AA" w:rsidRPr="00AE19F8">
        <w:rPr>
          <w:rFonts w:ascii="Arial" w:hAnsi="Arial" w:cs="Arial"/>
          <w:color w:val="FF0000"/>
          <w:sz w:val="20"/>
          <w:szCs w:val="20"/>
          <w:highlight w:val="yellow"/>
        </w:rPr>
        <w:t xml:space="preserve">a) </w:t>
      </w:r>
      <w:r w:rsidR="00106CAB" w:rsidRPr="00AE19F8">
        <w:rPr>
          <w:rFonts w:ascii="Arial" w:hAnsi="Arial" w:cs="Arial"/>
          <w:color w:val="FF0000"/>
          <w:sz w:val="20"/>
          <w:szCs w:val="20"/>
          <w:highlight w:val="yellow"/>
        </w:rPr>
        <w:t xml:space="preserve">plataforma Election Runner, </w:t>
      </w:r>
      <w:r w:rsidR="007704AA" w:rsidRPr="00AE19F8">
        <w:rPr>
          <w:rFonts w:ascii="Arial" w:hAnsi="Arial" w:cs="Arial"/>
          <w:color w:val="FF0000"/>
          <w:sz w:val="20"/>
          <w:szCs w:val="20"/>
          <w:highlight w:val="yellow"/>
        </w:rPr>
        <w:t xml:space="preserve">b) </w:t>
      </w:r>
      <w:r w:rsidR="00106CAB" w:rsidRPr="00AE19F8">
        <w:rPr>
          <w:rFonts w:ascii="Arial" w:hAnsi="Arial" w:cs="Arial"/>
          <w:color w:val="FF0000"/>
          <w:sz w:val="20"/>
          <w:szCs w:val="20"/>
          <w:highlight w:val="yellow"/>
        </w:rPr>
        <w:t xml:space="preserve">plataforma digital de Formularios Google, </w:t>
      </w:r>
      <w:r w:rsidR="007704AA" w:rsidRPr="00AE19F8">
        <w:rPr>
          <w:rFonts w:ascii="Arial" w:hAnsi="Arial" w:cs="Arial"/>
          <w:color w:val="FF0000"/>
          <w:sz w:val="20"/>
          <w:szCs w:val="20"/>
          <w:highlight w:val="yellow"/>
        </w:rPr>
        <w:t xml:space="preserve">c) </w:t>
      </w:r>
      <w:r w:rsidR="00106CAB" w:rsidRPr="00AE19F8">
        <w:rPr>
          <w:rFonts w:ascii="Arial" w:hAnsi="Arial" w:cs="Arial"/>
          <w:color w:val="FF0000"/>
          <w:sz w:val="20"/>
          <w:szCs w:val="20"/>
          <w:highlight w:val="yellow"/>
        </w:rPr>
        <w:t>plataforma ADoodle (</w:t>
      </w:r>
      <w:hyperlink r:id="rId5" w:history="1">
        <w:r w:rsidR="00106CAB" w:rsidRPr="00AE19F8">
          <w:rPr>
            <w:rStyle w:val="Hipervnculo"/>
            <w:rFonts w:ascii="Arial" w:hAnsi="Arial" w:cs="Arial"/>
            <w:color w:val="FF0000"/>
            <w:sz w:val="20"/>
            <w:szCs w:val="20"/>
            <w:highlight w:val="yellow"/>
          </w:rPr>
          <w:t>https://adoodle.org/</w:t>
        </w:r>
      </w:hyperlink>
      <w:r w:rsidR="00106CAB" w:rsidRPr="00AE19F8">
        <w:rPr>
          <w:rFonts w:ascii="Arial" w:hAnsi="Arial" w:cs="Arial"/>
          <w:color w:val="FF0000"/>
          <w:sz w:val="20"/>
          <w:szCs w:val="20"/>
          <w:highlight w:val="yellow"/>
        </w:rPr>
        <w:t xml:space="preserve">), </w:t>
      </w:r>
      <w:r w:rsidR="00AE19F8">
        <w:rPr>
          <w:rFonts w:ascii="Arial" w:hAnsi="Arial" w:cs="Arial"/>
          <w:color w:val="FF0000"/>
          <w:sz w:val="20"/>
          <w:szCs w:val="20"/>
          <w:highlight w:val="yellow"/>
        </w:rPr>
        <w:t xml:space="preserve">d) </w:t>
      </w:r>
      <w:r w:rsidR="002E0A8D" w:rsidRPr="00AE19F8">
        <w:rPr>
          <w:rFonts w:ascii="Arial" w:hAnsi="Arial" w:cs="Arial"/>
          <w:color w:val="FF0000"/>
          <w:sz w:val="20"/>
          <w:szCs w:val="20"/>
          <w:highlight w:val="yellow"/>
        </w:rPr>
        <w:t xml:space="preserve">Encuestafacil.com, </w:t>
      </w:r>
      <w:r w:rsidR="00106CAB" w:rsidRPr="00AE19F8">
        <w:rPr>
          <w:rFonts w:ascii="Arial" w:hAnsi="Arial" w:cs="Arial"/>
          <w:color w:val="FF0000"/>
          <w:sz w:val="20"/>
          <w:szCs w:val="20"/>
          <w:highlight w:val="yellow"/>
        </w:rPr>
        <w:t>etc)</w:t>
      </w:r>
    </w:p>
    <w:p w:rsidR="00AE19F8" w:rsidRPr="000B3191" w:rsidRDefault="00AE19F8" w:rsidP="00AE19F8">
      <w:pPr>
        <w:rPr>
          <w:rFonts w:cs="Calibri"/>
        </w:rPr>
      </w:pPr>
      <w:r w:rsidRPr="00AE19F8">
        <w:rPr>
          <w:rFonts w:cs="Calibri"/>
          <w:highlight w:val="yellow"/>
        </w:rPr>
        <w:t>(Es necesario anexar el pedido de excepcionalidad de CIC de categorías asistente/adjunto, con las mismas observaciones que se encuentren en el padrón.)</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En la presente oportunidad corresponde la renovación de los siguientes Miembros: </w:t>
      </w:r>
    </w:p>
    <w:p w:rsidR="00F02C4A" w:rsidRPr="000E2098" w:rsidRDefault="00F02C4A" w:rsidP="00F02C4A">
      <w:pPr>
        <w:rPr>
          <w:rFonts w:ascii="Arial" w:hAnsi="Arial" w:cs="Arial"/>
          <w:sz w:val="20"/>
          <w:szCs w:val="20"/>
        </w:rPr>
      </w:pPr>
    </w:p>
    <w:p w:rsidR="00F02C4A" w:rsidRPr="000E2098" w:rsidRDefault="00F02C4A" w:rsidP="00F02C4A">
      <w:pPr>
        <w:rPr>
          <w:rFonts w:ascii="Arial" w:hAnsi="Arial" w:cs="Arial"/>
          <w:sz w:val="20"/>
          <w:szCs w:val="20"/>
        </w:rPr>
      </w:pPr>
      <w:r w:rsidRPr="000E2098">
        <w:rPr>
          <w:rFonts w:ascii="Arial" w:hAnsi="Arial" w:cs="Arial"/>
          <w:sz w:val="20"/>
          <w:szCs w:val="20"/>
        </w:rPr>
        <w:t>- x representantes de los Investigadores (entre Titulares y Suplentes).</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 - x representante de los miembros CPA </w:t>
      </w:r>
    </w:p>
    <w:p w:rsidR="00F02C4A" w:rsidRPr="000E2098" w:rsidRDefault="00F02C4A" w:rsidP="00F02C4A">
      <w:pPr>
        <w:rPr>
          <w:rFonts w:ascii="Arial" w:hAnsi="Arial" w:cs="Arial"/>
          <w:sz w:val="20"/>
          <w:szCs w:val="20"/>
        </w:rPr>
      </w:pPr>
      <w:r w:rsidRPr="000E2098">
        <w:rPr>
          <w:rFonts w:ascii="Arial" w:hAnsi="Arial" w:cs="Arial"/>
          <w:sz w:val="20"/>
          <w:szCs w:val="20"/>
        </w:rPr>
        <w:t xml:space="preserve">- x representantes de los Becarios. </w:t>
      </w:r>
    </w:p>
    <w:p w:rsidR="00F02C4A" w:rsidRPr="000E2098" w:rsidRDefault="00F02C4A" w:rsidP="00F02C4A">
      <w:pPr>
        <w:rPr>
          <w:rFonts w:ascii="Arial" w:hAnsi="Arial" w:cs="Arial"/>
          <w:sz w:val="20"/>
          <w:szCs w:val="20"/>
        </w:rPr>
      </w:pPr>
    </w:p>
    <w:p w:rsidR="005B18DA" w:rsidRPr="000E2098" w:rsidRDefault="00F02C4A" w:rsidP="00F02C4A">
      <w:pPr>
        <w:rPr>
          <w:rFonts w:ascii="Arial" w:hAnsi="Arial" w:cs="Arial"/>
          <w:sz w:val="20"/>
          <w:szCs w:val="20"/>
        </w:rPr>
      </w:pPr>
      <w:r w:rsidRPr="000E2098">
        <w:rPr>
          <w:rFonts w:ascii="Arial" w:hAnsi="Arial" w:cs="Arial"/>
          <w:sz w:val="20"/>
          <w:szCs w:val="20"/>
        </w:rPr>
        <w:t>Sin otro particular, resulta propicia la oportunidad para enviarle un saludo cordial.</w:t>
      </w:r>
    </w:p>
    <w:sectPr w:rsidR="005B18DA" w:rsidRPr="000E2098" w:rsidSect="005B18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F2C2C"/>
    <w:multiLevelType w:val="hybridMultilevel"/>
    <w:tmpl w:val="8B6638DC"/>
    <w:lvl w:ilvl="0" w:tplc="0C0A0017">
      <w:start w:val="1"/>
      <w:numFmt w:val="lowerLetter"/>
      <w:lvlText w:val="%1)"/>
      <w:lvlJc w:val="left"/>
      <w:pPr>
        <w:ind w:left="390" w:hanging="360"/>
      </w:pPr>
      <w:rPr>
        <w:rFonts w:hint="default"/>
      </w:rPr>
    </w:lvl>
    <w:lvl w:ilvl="1" w:tplc="0C0A0003">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02C4A"/>
    <w:rsid w:val="000E2098"/>
    <w:rsid w:val="00104B8F"/>
    <w:rsid w:val="00106CAB"/>
    <w:rsid w:val="002E0A8D"/>
    <w:rsid w:val="003801D9"/>
    <w:rsid w:val="00390C2D"/>
    <w:rsid w:val="003B7580"/>
    <w:rsid w:val="00581F18"/>
    <w:rsid w:val="005B18DA"/>
    <w:rsid w:val="007704AA"/>
    <w:rsid w:val="00AE19F8"/>
    <w:rsid w:val="00F02C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2C4A"/>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106C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oodl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2021-04-21T13:20:00Z</dcterms:created>
  <dcterms:modified xsi:type="dcterms:W3CDTF">2021-07-06T15:42:00Z</dcterms:modified>
</cp:coreProperties>
</file>