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356"/>
        <w:gridCol w:w="1198"/>
        <w:gridCol w:w="1198"/>
        <w:gridCol w:w="1508"/>
        <w:gridCol w:w="166"/>
        <w:gridCol w:w="1197"/>
        <w:gridCol w:w="1397"/>
        <w:gridCol w:w="840"/>
        <w:gridCol w:w="2450"/>
        <w:gridCol w:w="1810"/>
        <w:gridCol w:w="380"/>
        <w:gridCol w:w="5670"/>
      </w:tblGrid>
      <w:tr w:rsidR="005B7885" w:rsidRPr="005B7885" w:rsidTr="005B7885">
        <w:trPr>
          <w:trHeight w:val="255"/>
        </w:trPr>
        <w:tc>
          <w:tcPr>
            <w:tcW w:w="78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TABLA 1: PROTOCOLOS APROBADOS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REFERENCIAS</w:t>
            </w:r>
          </w:p>
        </w:tc>
      </w:tr>
      <w:tr w:rsidR="005B7885" w:rsidRPr="005B7885" w:rsidTr="005B7885">
        <w:trPr>
          <w:trHeight w:val="121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Facultad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Contraparte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UE´S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PROTOCOLO ESPECIFICO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(APROBADO POR EL COE PROVINCIAL)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CYMAT CÓRDOBA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Tratados (T) Enviado (E)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AUTORIZADOS (a) y Anexo CONICET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(TOMA CONOCIMIENTO)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PROTOCOLO ESPECIFICO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(APROBADO POR EL COE PROVINCIAL)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LINKS DE ACCESO </w:t>
            </w:r>
          </w:p>
        </w:tc>
      </w:tr>
      <w:tr w:rsidR="005B7885" w:rsidRPr="005B7885" w:rsidTr="005B7885">
        <w:trPr>
          <w:trHeight w:val="67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INICSA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1-PROTOCOLO GENERAL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: Protocolo Preventivo De COVID-19 Para Proyectos de Investigación Científica, Desarrollo Tecnológico e Innovación en el Ámbito de la Provincia de Córdoba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4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 xml:space="preserve">https://mincyt.cba.gov.ar/wp-content/uploads/2020/07/ANEXO-96-INVESTIGACI%C3%93N-CIENT%C3%8DFICA-Y-DESARROLLO-TECNOL%C3%93GICO-V02-Jul.pdf </w:t>
              </w:r>
            </w:hyperlink>
          </w:p>
        </w:tc>
      </w:tr>
      <w:tr w:rsidR="005B7885" w:rsidRPr="005B7885" w:rsidTr="005B7885">
        <w:trPr>
          <w:trHeight w:val="510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CIBICI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2- COVID 19: Proyectos de Investigación Científica, Desarrollo Tecnológico e Innovación.  Anexo Nro. 96 del COE.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5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https://mincyt.cba.gov.ar/wp-content/uploads/2020/07/protocolo-cyt.pdf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CIQUIBIC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3- Protocolo Institucional </w:t>
            </w:r>
            <w:proofErr w:type="spellStart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Ceprocor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6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https://mincyt.cba.gov.ar/wp-content/uploads/2020/07/PI-001A-Ceprocor.pdf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ICYTAC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1, 6, 11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4-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CCT-Conicet-Córdoba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PI-002A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7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https://mincyt.cba.gov.ar/wp-content/uploads/2020/07/PI-002A-CCT-Conicet-C%C3%B3rdoba.pdf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IFEC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5-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CCT-Conicet-Córdoba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Salida a campo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. PI-002B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8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https://mincyt.cba.gov.ar/wp-content/uploads/2020/07/PI-002B-CCT-Conicet-Salida-a-campo.pdf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IMBIV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6-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PI-003B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9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https://mincyt.cba.gov.ar/wp-content/uploads/2020/07/PI-003B-UNC.pdf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INFIQC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7-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FCQ-UNC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. PI-003C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0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https://mincyt.cba.gov.ar/wp-content/uploads/2020/07/PI-003C-FCQ-UNC.pdf</w:t>
              </w:r>
            </w:hyperlink>
          </w:p>
        </w:tc>
      </w:tr>
      <w:tr w:rsidR="005B7885" w:rsidRPr="005B7885" w:rsidTr="005B7885">
        <w:trPr>
          <w:trHeight w:val="630"/>
        </w:trPr>
        <w:tc>
          <w:tcPr>
            <w:tcW w:w="11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IPQA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1,7, 10, 11 (Sede </w:t>
            </w:r>
            <w:proofErr w:type="spellStart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  <w:proofErr w:type="spellEnd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, UNC) 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 xml:space="preserve">8-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212121"/>
                <w:sz w:val="18"/>
                <w:szCs w:val="18"/>
                <w:lang w:eastAsia="es-AR"/>
              </w:rPr>
              <w:t>INTA</w:t>
            </w: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>. PI 0004ª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1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https://mincyt.cba.gov.ar/wp-content/uploads/2020/07/PROTOCOLO-CyMAT-Reanudacion-laboral-COVID-19-2.pdf</w:t>
              </w:r>
            </w:hyperlink>
          </w:p>
        </w:tc>
      </w:tr>
      <w:tr w:rsidR="005B7885" w:rsidRPr="005B7885" w:rsidTr="005B7885">
        <w:trPr>
          <w:trHeight w:val="495"/>
        </w:trPr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7, 11 (Sede FCQ, UNC)</w:t>
            </w: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9- Protocolo Preventivo contra COVID-19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FAMAF-UNC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2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https://mincyt.cba.gov.ar/wp-content/uploads/2020/09/Protocolo-Preventivo-contra-COVID-19-FAMAF-fusionado.pdf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UNITEFA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10- Protocolo Básico Preventivo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FCEFYN-UNC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(RD 733/2020)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3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https://mincyt.cba.gov.ar/wp-content/uploads/2020/10/Anexo-RD-733-2020-PROTOCOLO-FCEFyN-COVID-19.pdf</w:t>
              </w:r>
            </w:hyperlink>
          </w:p>
        </w:tc>
      </w:tr>
      <w:tr w:rsidR="005B7885" w:rsidRPr="005B7885" w:rsidTr="005B7885">
        <w:trPr>
          <w:trHeight w:val="750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INIMEC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11-  Protocolo Básico Preventivo para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Unidades Ejecutoras de Doble Dependencia Conicet – 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(RR UNC 774/2020; Adhesión de la FCA RD-2020-440 y FCQ RD 426/2020)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4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https://www.unc.edu.ar/sites/default/files/Protocolo-basico-preventivo-unidades-ejecutoras-conicet-unc_0.pdf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UTN-FRC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CITEQ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12- Protocolo General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UNVM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5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https://mincyt.cba.gov.ar/wp-content/uploads/2020/08/RES.CS2020.-0931.pdf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INTA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UDEA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>1, 8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13- Protocolo de Trabajo en Laboratorios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UNVM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6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https://mincyt.cba.gov.ar/wp-content/uploads/2020/08/Protocolo-Laboratorios-UNVM.pdf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INTA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UFYMA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>1, 8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14- Resolución Rectoral y Protocolo de actuación para la prevención y mitigación del COVID-19 en el ámbito de la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7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https://mincyt.cba.gov.ar/wp-content/uploads/2020/11/RR-274-2020-Protocolo-COVID-19.pdf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AVE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CEVE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4,16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15- Protocolo de actividades específicas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CINTRA-UTN FRC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8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 xml:space="preserve">https://mincyt.cba.gov.ar/wp-content/uploads/2020/10/Protocolo-acustica-y-calibraci%C3%B3n-UTN-FRC-CINTRA.pdf 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UNVM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CIT - Villa María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1, 12, 13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16-Bioseguridad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9" w:history="1">
              <w:r w:rsidR="005B7885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https://www.cba.gov.ar/protocolos-coe/</w:t>
              </w:r>
            </w:hyperlink>
          </w:p>
        </w:tc>
      </w:tr>
      <w:tr w:rsidR="0064339D" w:rsidRPr="005B7885" w:rsidTr="005B7885">
        <w:trPr>
          <w:trHeight w:val="462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FAMAF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IFEG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39D" w:rsidRPr="005B7885" w:rsidRDefault="00790656" w:rsidP="00790656">
            <w:pPr>
              <w:pStyle w:val="Default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 xml:space="preserve">17- </w:t>
            </w:r>
            <w:r>
              <w:t xml:space="preserve"> </w:t>
            </w:r>
            <w:r w:rsidRPr="00790656"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rotocolo básico preventivo para espacios destinados a actividades de investigación experimental-</w:t>
            </w:r>
            <w:r w:rsidRPr="007906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COVID 19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37" w:rsidRPr="00C97737" w:rsidRDefault="00B61114" w:rsidP="00C977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20" w:history="1">
              <w:r w:rsidR="00C97737" w:rsidRPr="00174BBF">
                <w:rPr>
                  <w:rStyle w:val="Hipervnculo"/>
                  <w:rFonts w:cstheme="minorHAnsi"/>
                  <w:sz w:val="18"/>
                  <w:szCs w:val="18"/>
                </w:rPr>
                <w:t>https://mincyt.cba.gov.ar/wp-content/uploads/2021/02/6-PROTOCOLO-B%C3%81SICO-PREVENTIVO-PARA-ESPACIOS-DESTINADOS-A-LA-INVESTIGACI%C3%93N-VER_4.pdf</w:t>
              </w:r>
            </w:hyperlink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CICTERRA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1, 4, 10, 11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64339D" w:rsidRPr="005B7885" w:rsidRDefault="0064339D" w:rsidP="004A7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AUTORIZADOS (a) y Anexo CONICET </w:t>
            </w:r>
            <w:r w:rsidR="004A75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( Links de ejemplos de Modelos de Anexos aprobados donde se deja constancia que se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TOMA CONOCIMIENTO</w:t>
            </w:r>
            <w:r w:rsidR="004A75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de la Resolución 1005 CONICET y modificatorias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)</w:t>
            </w:r>
          </w:p>
        </w:tc>
      </w:tr>
      <w:tr w:rsidR="0064339D" w:rsidRPr="005B7885" w:rsidTr="005B7885">
        <w:trPr>
          <w:trHeight w:val="480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IIBYT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1, 4, 10, 11 (Sede </w:t>
            </w:r>
            <w:proofErr w:type="spellStart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  <w:proofErr w:type="spellEnd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, UNC)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9D" w:rsidRPr="005B7885" w:rsidRDefault="004A756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  <w:r w:rsidR="0064339D"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 Anexo RP 2020-73 IF-2020-57166190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39D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21" w:history="1">
              <w:r w:rsidR="0064339D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https://www.conicet.gov.ar/wp-content/uploads/RESOL-2020-73-PROTOCOLO-CCT-CORDOBA-IF-2020-57166190-APN-DDGUECONICET.pdf</w:t>
              </w:r>
            </w:hyperlink>
          </w:p>
        </w:tc>
      </w:tr>
      <w:tr w:rsidR="0064339D" w:rsidRPr="005B7885" w:rsidTr="005B7885">
        <w:trPr>
          <w:trHeight w:val="660"/>
        </w:trPr>
        <w:tc>
          <w:tcPr>
            <w:tcW w:w="11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CEPROCOR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 (Sede Inst. Virología FCM-UNC)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565" w:rsidRPr="005B7885" w:rsidRDefault="004A756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</w:t>
            </w:r>
            <w:r w:rsidR="0064339D"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21- Anexo RP 2020-94 IF-2020-66748806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39D" w:rsidRPr="005B7885" w:rsidRDefault="00B61114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22" w:history="1">
              <w:r w:rsidR="0064339D"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https://www.conicet.gov.ar/wp-content/uploads/RESOL-2020-94-PROTOCOLO-CIT-VILLA-MARIA-IF-2020-66748806-APN-DDGUECONICET-comprimido.pdf</w:t>
              </w:r>
            </w:hyperlink>
          </w:p>
        </w:tc>
      </w:tr>
      <w:tr w:rsidR="0064339D" w:rsidRPr="005B7885" w:rsidTr="005B7885">
        <w:trPr>
          <w:trHeight w:val="465"/>
        </w:trPr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1, 2, 3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CEMECO </w:t>
            </w:r>
            <w:proofErr w:type="spellStart"/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Hosp.Niños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1,4,16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49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IDEA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1,4,10,11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UTN-FRC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CINTRA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1,4,15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INBIAS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</w:t>
            </w:r>
            <w:bookmarkStart w:id="0" w:name="_GoBack"/>
            <w:bookmarkEnd w:id="0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INIAB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IMICO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IDAS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5B788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IITEMA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D36095">
        <w:trPr>
          <w:trHeight w:val="255"/>
        </w:trPr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ICBIA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D36095">
        <w:trPr>
          <w:trHeight w:val="255"/>
        </w:trPr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FPSICO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IIPSI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1, 4, 11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D36095">
        <w:trPr>
          <w:trHeight w:val="255"/>
        </w:trPr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IDIT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71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1, 4, 10, 11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64339D" w:rsidP="0071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D36095">
        <w:trPr>
          <w:trHeight w:val="255"/>
        </w:trPr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9A16DF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UCC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9A16DF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IRNASUS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9A16DF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1, 17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9A16DF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9A16DF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64339D" w:rsidRPr="005B7885" w:rsidTr="00D36095">
        <w:trPr>
          <w:trHeight w:val="255"/>
        </w:trPr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64339D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EA77B3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EA77B3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INCIVET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EA77B3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1, 14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Default="00A078E8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4339D" w:rsidRPr="005B7885" w:rsidRDefault="00A078E8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39D" w:rsidRPr="005B7885" w:rsidRDefault="0064339D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437810" w:rsidRPr="005B7885" w:rsidTr="00D36095">
        <w:trPr>
          <w:gridAfter w:val="3"/>
          <w:wAfter w:w="7860" w:type="dxa"/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10" w:rsidRPr="005B7885" w:rsidRDefault="00437810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10" w:rsidRPr="005B7885" w:rsidRDefault="00437810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10" w:rsidRPr="005B7885" w:rsidRDefault="00437810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437810" w:rsidRPr="005B7885" w:rsidTr="00D36095">
        <w:trPr>
          <w:gridAfter w:val="3"/>
          <w:wAfter w:w="7860" w:type="dxa"/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10" w:rsidRPr="005B7885" w:rsidRDefault="00437810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10" w:rsidRPr="005B7885" w:rsidRDefault="00437810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10" w:rsidRPr="005B7885" w:rsidRDefault="00437810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B6767E" w:rsidRDefault="00B6767E"/>
    <w:sectPr w:rsidR="00B6767E" w:rsidSect="005B7885">
      <w:pgSz w:w="22680" w:h="19845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B7885"/>
    <w:rsid w:val="001135C6"/>
    <w:rsid w:val="0016125D"/>
    <w:rsid w:val="00437810"/>
    <w:rsid w:val="004A7565"/>
    <w:rsid w:val="005B7885"/>
    <w:rsid w:val="0064339D"/>
    <w:rsid w:val="00790656"/>
    <w:rsid w:val="008D2A8B"/>
    <w:rsid w:val="009A16DF"/>
    <w:rsid w:val="00A078E8"/>
    <w:rsid w:val="00B61114"/>
    <w:rsid w:val="00B6767E"/>
    <w:rsid w:val="00C04A1F"/>
    <w:rsid w:val="00C97737"/>
    <w:rsid w:val="00D36095"/>
    <w:rsid w:val="00DD4FAB"/>
    <w:rsid w:val="00E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885"/>
    <w:rPr>
      <w:color w:val="0000FF"/>
      <w:u w:val="single"/>
    </w:rPr>
  </w:style>
  <w:style w:type="paragraph" w:customStyle="1" w:styleId="Default">
    <w:name w:val="Default"/>
    <w:rsid w:val="0079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97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7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yt.cba.gov.ar/wp-content/uploads/2020/07/PI-002B-CCT-Conicet-Salida-a-campo.pdf" TargetMode="External"/><Relationship Id="rId13" Type="http://schemas.openxmlformats.org/officeDocument/2006/relationships/hyperlink" Target="https://mincyt.cba.gov.ar/wp-content/uploads/2020/10/Anexo-RD-733-2020-PROTOCOLO-FCEFyN-COVID-19.pdf" TargetMode="External"/><Relationship Id="rId18" Type="http://schemas.openxmlformats.org/officeDocument/2006/relationships/hyperlink" Target="https://mincyt.cba.gov.ar/wp-content/uploads/2020/10/Protocolo-acustica-y-calibraci%C3%B3n-UTN-FRC-CINTR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icet.gov.ar/wp-content/uploads/RESOL-2020-73-PROTOCOLO-CCT-CORDOBA-IF-2020-57166190-APN-DDGUECONICET.pdf" TargetMode="External"/><Relationship Id="rId7" Type="http://schemas.openxmlformats.org/officeDocument/2006/relationships/hyperlink" Target="https://mincyt.cba.gov.ar/wp-content/uploads/2020/07/PI-002A-CCT-Conicet-C%C3%B3rdoba.pdf" TargetMode="External"/><Relationship Id="rId12" Type="http://schemas.openxmlformats.org/officeDocument/2006/relationships/hyperlink" Target="https://mincyt.cba.gov.ar/wp-content/uploads/2020/09/Protocolo-Preventivo-contra-COVID-19-FAMAF-fusionado.pdf" TargetMode="External"/><Relationship Id="rId17" Type="http://schemas.openxmlformats.org/officeDocument/2006/relationships/hyperlink" Target="https://mincyt.cba.gov.ar/wp-content/uploads/2020/11/RR-274-2020-Protocolo-COVID-19.pdf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incyt.cba.gov.ar/wp-content/uploads/2020/08/Protocolo-Laboratorios-UNVM.pdf" TargetMode="External"/><Relationship Id="rId20" Type="http://schemas.openxmlformats.org/officeDocument/2006/relationships/hyperlink" Target="https://mincyt.cba.gov.ar/wp-content/uploads/2021/02/6-PROTOCOLO-B%C3%81SICO-PREVENTIVO-PARA-ESPACIOS-DESTINADOS-A-LA-INVESTIGACI%C3%93N-VER_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cyt.cba.gov.ar/wp-content/uploads/2020/07/PI-001A-Ceprocor.pdf" TargetMode="External"/><Relationship Id="rId11" Type="http://schemas.openxmlformats.org/officeDocument/2006/relationships/hyperlink" Target="https://mincyt.cba.gov.ar/wp-content/uploads/2020/07/PROTOCOLO-CyMAT-Reanudacion-laboral-COVID-19-2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cyt.cba.gov.ar/wp-content/uploads/2020/07/protocolo-cyt.pdf" TargetMode="External"/><Relationship Id="rId15" Type="http://schemas.openxmlformats.org/officeDocument/2006/relationships/hyperlink" Target="https://mincyt.cba.gov.ar/wp-content/uploads/2020/08/RES.CS2020.-093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cyt.cba.gov.ar/wp-content/uploads/2020/07/PI-003C-FCQ-UNC.pdf" TargetMode="External"/><Relationship Id="rId19" Type="http://schemas.openxmlformats.org/officeDocument/2006/relationships/hyperlink" Target="https://www.cba.gov.ar/protocolos-coe/" TargetMode="External"/><Relationship Id="rId4" Type="http://schemas.openxmlformats.org/officeDocument/2006/relationships/hyperlink" Target="https://mincyt.cba.gov.ar/wp-content/uploads/2020/07/ANEXO-96-INVESTIGACI%C3%93N-CIENT%C3%8DFICA-Y-DESARROLLO-TECNOL%C3%93GICO-V02-Jul.pdf" TargetMode="External"/><Relationship Id="rId9" Type="http://schemas.openxmlformats.org/officeDocument/2006/relationships/hyperlink" Target="https://mincyt.cba.gov.ar/wp-content/uploads/2020/07/PI-003B-UNC.pdf" TargetMode="External"/><Relationship Id="rId14" Type="http://schemas.openxmlformats.org/officeDocument/2006/relationships/hyperlink" Target="https://www.unc.edu.ar/sites/default/files/Protocolo-basico-preventivo-unidades-ejecutoras-conicet-unc_0.pdf" TargetMode="External"/><Relationship Id="rId22" Type="http://schemas.openxmlformats.org/officeDocument/2006/relationships/hyperlink" Target="https://www.conicet.gov.ar/wp-content/uploads/RESOL-2020-94-PROTOCOLO-CIT-VILLA-MARIA-IF-2020-66748806-APN-DDGUECONICET-comprimi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Alfonsina</cp:lastModifiedBy>
  <cp:revision>10</cp:revision>
  <dcterms:created xsi:type="dcterms:W3CDTF">2021-03-22T18:58:00Z</dcterms:created>
  <dcterms:modified xsi:type="dcterms:W3CDTF">2021-03-26T17:16:00Z</dcterms:modified>
</cp:coreProperties>
</file>