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198"/>
        <w:gridCol w:w="1198"/>
        <w:gridCol w:w="1674"/>
        <w:gridCol w:w="1197"/>
        <w:gridCol w:w="1397"/>
        <w:gridCol w:w="840"/>
        <w:gridCol w:w="4260"/>
        <w:gridCol w:w="380"/>
        <w:gridCol w:w="5670"/>
      </w:tblGrid>
      <w:tr w:rsidR="005B7885" w:rsidRPr="005B7885" w:rsidTr="005B7885">
        <w:trPr>
          <w:trHeight w:val="255"/>
        </w:trPr>
        <w:tc>
          <w:tcPr>
            <w:tcW w:w="78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TABLA 1: PROTOCOLOS APROBADOS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REFERENCIAS</w:t>
            </w:r>
          </w:p>
        </w:tc>
      </w:tr>
      <w:tr w:rsidR="005B7885" w:rsidRPr="005B7885" w:rsidTr="005B7885">
        <w:trPr>
          <w:trHeight w:val="12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Facultad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Contraparte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UE´S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PROTOCOLO ESPECIFICO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(APROBADO POR EL COE PROVINCIAL)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CYMAT CÓRDOBA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Tratados (T) Enviado (E)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AUTORIZADOS (a) y Anexo CONICET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(TOMA CONOCIMIENTO)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PROTOCOLO ESPECIFICO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(APROBADO POR EL COE PROVINCIAL)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LINKS DE ACCESO </w:t>
            </w:r>
          </w:p>
        </w:tc>
      </w:tr>
      <w:tr w:rsidR="005B7885" w:rsidRPr="005B7885" w:rsidTr="005B7885">
        <w:trPr>
          <w:trHeight w:val="67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INICSA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1-PROTOCOLO GENERAL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: Protocolo Preventivo De COVID-19 Para Proyectos de Investigación Científica, Desarrollo Tecnológico e Innovación en el Ámbito de la Provincia de Córdoba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5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 xml:space="preserve">https://mincyt.cba.gov.ar/wp-content/uploads/2020/07/ANEXO-96-INVESTIGACI%C3%93N-CIENT%C3%8DFICA-Y-DESARROLLO-TECNOL%C3%93GICO-V02-Jul.pdf </w:t>
              </w:r>
            </w:hyperlink>
          </w:p>
        </w:tc>
      </w:tr>
      <w:tr w:rsidR="005B7885" w:rsidRPr="005B7885" w:rsidTr="005B7885">
        <w:trPr>
          <w:trHeight w:val="51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CIBICI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2- COVID 19: Proyectos de Investigación Científica, Desarrollo Tecnológico e Innovación.  Anexo Nro. 96 del COE.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6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https://mincyt.cba.gov.ar/wp-content/uploads/2020/07/protocolo-cyt.pdf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CIQUIBIC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3- Protocolo Institucional </w:t>
            </w:r>
            <w:proofErr w:type="spellStart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Ceprocor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7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https://mincyt.cba.gov.ar/wp-content/uploads/2020/07/PI-001A-Ceprocor.pdf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ICYTAC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1, 6, 11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4-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CCT-Conicet-Córdoba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PI-002A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8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https://mincyt.cba.gov.ar/wp-content/uploads/2020/07/PI-002A-CCT-Conicet-C%C3%B3rdoba.pdf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IFEC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5-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CCT-Conicet-Córdoba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Salida a campo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. PI-002B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9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https://mincyt.cba.gov.ar/wp-content/uploads/2020/07/PI-002B-CCT-Conicet-Salida-a-campo.pdf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IMBIV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6-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PI-003B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0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https://mincyt.cba.gov.ar/wp-content/uploads/2020/07/PI-003B-UNC.pdf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INFIQC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7-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FCQ-UNC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. PI-003C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1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https://mincyt.cba.gov.ar/wp-content/uploads/2020/07/PI-003C-FCQ-UNC.pdf</w:t>
              </w:r>
            </w:hyperlink>
          </w:p>
        </w:tc>
      </w:tr>
      <w:tr w:rsidR="005B7885" w:rsidRPr="005B7885" w:rsidTr="005B7885">
        <w:trPr>
          <w:trHeight w:val="630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IPQA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1,7, 10, 11 (Sede </w:t>
            </w:r>
            <w:proofErr w:type="spellStart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  <w:proofErr w:type="spellEnd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, UNC) 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 xml:space="preserve">8- Protocolo Institucional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212121"/>
                <w:sz w:val="18"/>
                <w:szCs w:val="18"/>
                <w:lang w:eastAsia="es-AR"/>
              </w:rPr>
              <w:t>INTA</w:t>
            </w: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>. PI 0004ª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2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https://mincyt.cba.gov.ar/wp-content/uploads/2020/07/PROTOCOLO-CyMAT-Reanudacion-laboral-COVID-19-2.pdf</w:t>
              </w:r>
            </w:hyperlink>
          </w:p>
        </w:tc>
      </w:tr>
      <w:tr w:rsidR="005B7885" w:rsidRPr="005B7885" w:rsidTr="005B7885">
        <w:trPr>
          <w:trHeight w:val="495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7, 11 (Sede FCQ, UNC)</w:t>
            </w: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9- Protocolo Preventivo contra COVID-19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FAMAF-UNC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3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https://mincyt.cba.gov.ar/wp-content/uploads/2020/09/Protocolo-Preventivo-contra-COVID-19-FAMAF-fusionado.pdf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UNITEFA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10- Protocolo Básico Preventivo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FCEFYN-UNC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(RD 733/2020)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4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https://mincyt.cba.gov.ar/wp-content/uploads/2020/10/Anexo-RD-733-2020-PROTOCOLO-FCEFyN-COVID-19.pdf</w:t>
              </w:r>
            </w:hyperlink>
          </w:p>
        </w:tc>
      </w:tr>
      <w:tr w:rsidR="005B7885" w:rsidRPr="005B7885" w:rsidTr="005B7885">
        <w:trPr>
          <w:trHeight w:val="7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INIMEC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11-  Protocolo Básico Preventivo para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Unidades Ejecutoras de Doble Dependencia Conicet – UNC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(RR UNC 774/2020; Adhesión de la FCA RD-2020-440 y FCQ RD 426/2020)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5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https://www.unc.edu.ar/sites/default/files/Protocolo-basico-preventivo-unidades-ejecutoras-conicet-unc_0.pdf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UTN-FRC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CITEQ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12- Protocolo General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UNVM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6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https://mincyt.cba.gov.ar/wp-content/uploads/2020/08/RES.CS2020.-0931.pdf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INTA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UDEA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>1, 8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13- Protocolo de Trabajo en Laboratorios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UNVM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7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https://mincyt.cba.gov.ar/wp-content/uploads/2020/08/Protocolo-Laboratorios-UNVM.pdf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INTA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UFYMA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es-AR"/>
              </w:rPr>
              <w:t>1, 8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14- Resolución Rectoral y Protocolo de actuación para la prevención y mitigación del COVID-19 en el ámbito de la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8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https://mincyt.cba.gov.ar/wp-content/uploads/2020/11/RR-274-2020-Protocolo-COVID-19.pdf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AVE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CEVE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4,16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15- Protocolo de actividades específicas </w:t>
            </w: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CINTRA-UTN FRC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19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 xml:space="preserve">https://mincyt.cba.gov.ar/wp-content/uploads/2020/10/Protocolo-acustica-y-calibraci%C3%B3n-UTN-FRC-CINTRA.pdf </w:t>
              </w:r>
            </w:hyperlink>
          </w:p>
        </w:tc>
      </w:tr>
      <w:tr w:rsidR="005B7885" w:rsidRPr="005B7885" w:rsidTr="005B7885">
        <w:trPr>
          <w:trHeight w:val="4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UNVM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CIT - Villa María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1, 12, 13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16-Bioseguridad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20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https://www.cba.gov.ar/protocolos-coe/</w:t>
              </w:r>
            </w:hyperlink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FAMAF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IFEG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3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AUTORIZADOS (a) y Anexo CONICET </w:t>
            </w: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(TOMA CONOCIMIENTO )</w:t>
            </w:r>
          </w:p>
        </w:tc>
      </w:tr>
      <w:tr w:rsidR="005B7885" w:rsidRPr="005B7885" w:rsidTr="005B7885">
        <w:trPr>
          <w:trHeight w:val="48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CICTERRA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1, 4, 10, 11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20- Anexo RP 2020-73 IF-2020-57166190</w:t>
            </w:r>
          </w:p>
        </w:tc>
        <w:tc>
          <w:tcPr>
            <w:tcW w:w="6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21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https://www.conicet.gov.ar/wp-content/uploads/RESOL-2020-73-PROTOCOLO-CCT-CORDOBA-IF-2020-57166190-APN-DDGUECONICET.pdf</w:t>
              </w:r>
            </w:hyperlink>
          </w:p>
        </w:tc>
      </w:tr>
      <w:tr w:rsidR="005B7885" w:rsidRPr="005B7885" w:rsidTr="005B7885">
        <w:trPr>
          <w:trHeight w:val="660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IIBYT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1, 4, 10, 11 (Sede </w:t>
            </w:r>
            <w:proofErr w:type="spellStart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  <w:proofErr w:type="spellEnd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, UNC)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21- Anexo RP 2020-94 IF-2020-66748806</w:t>
            </w:r>
          </w:p>
        </w:tc>
        <w:tc>
          <w:tcPr>
            <w:tcW w:w="6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s-AR"/>
              </w:rPr>
            </w:pPr>
            <w:hyperlink r:id="rId22" w:history="1">
              <w:r w:rsidRPr="005B788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es-AR"/>
                </w:rPr>
                <w:t>https://www.conicet.gov.ar/wp-content/uploads/RESOL-2020-94-PROTOCOLO-CIT-VILLA-MARIA-IF-2020-66748806-APN-DDGUECONICET-comprimido.pdf</w:t>
              </w:r>
            </w:hyperlink>
          </w:p>
        </w:tc>
      </w:tr>
      <w:tr w:rsidR="005B7885" w:rsidRPr="005B7885" w:rsidTr="005B7885">
        <w:trPr>
          <w:trHeight w:val="465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 (Sede Inst. Virología FCM-UNC)</w:t>
            </w: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CEPROCOR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1, 2, 3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4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CEMECO </w:t>
            </w:r>
            <w:proofErr w:type="spellStart"/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Hosp.Niños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1,4,16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FCEFYN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IDEA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1,4,10,11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UTN-FRC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CINTRA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1,4,15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INBIAS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</w:t>
            </w:r>
            <w:bookmarkStart w:id="0" w:name="_GoBack"/>
            <w:bookmarkEnd w:id="0"/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INIAB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IMICO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IDAS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IITEMA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5B7885" w:rsidRPr="005B7885" w:rsidTr="005B7885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UNRC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ICBIA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7885" w:rsidRPr="005B7885" w:rsidRDefault="005B7885" w:rsidP="005B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5B78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a-21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885" w:rsidRPr="005B7885" w:rsidRDefault="005B7885" w:rsidP="005B7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B6767E" w:rsidRDefault="00B6767E"/>
    <w:sectPr w:rsidR="00B6767E" w:rsidSect="005B7885">
      <w:pgSz w:w="22680" w:h="19845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85"/>
    <w:rsid w:val="005B7885"/>
    <w:rsid w:val="00B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7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cyt.cba.gov.ar/wp-content/uploads/2020/07/PI-002A-CCT-Conicet-C%C3%B3rdoba.pdf" TargetMode="External"/><Relationship Id="rId13" Type="http://schemas.openxmlformats.org/officeDocument/2006/relationships/hyperlink" Target="https://mincyt.cba.gov.ar/wp-content/uploads/2020/09/Protocolo-Preventivo-contra-COVID-19-FAMAF-fusionado.pdf" TargetMode="External"/><Relationship Id="rId18" Type="http://schemas.openxmlformats.org/officeDocument/2006/relationships/hyperlink" Target="https://mincyt.cba.gov.ar/wp-content/uploads/2020/11/RR-274-2020-Protocolo-COVID-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icet.gov.ar/wp-content/uploads/RESOL-2020-73-PROTOCOLO-CCT-CORDOBA-IF-2020-57166190-APN-DDGUECONICET.pdf" TargetMode="External"/><Relationship Id="rId7" Type="http://schemas.openxmlformats.org/officeDocument/2006/relationships/hyperlink" Target="https://mincyt.cba.gov.ar/wp-content/uploads/2020/07/PI-001A-Ceprocor.pdf" TargetMode="External"/><Relationship Id="rId12" Type="http://schemas.openxmlformats.org/officeDocument/2006/relationships/hyperlink" Target="https://mincyt.cba.gov.ar/wp-content/uploads/2020/07/PROTOCOLO-CyMAT-Reanudacion-laboral-COVID-19-2.pdf" TargetMode="External"/><Relationship Id="rId17" Type="http://schemas.openxmlformats.org/officeDocument/2006/relationships/hyperlink" Target="https://mincyt.cba.gov.ar/wp-content/uploads/2020/08/Protocolo-Laboratorios-UNVM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cyt.cba.gov.ar/wp-content/uploads/2020/08/RES.CS2020.-0931.pdf" TargetMode="External"/><Relationship Id="rId20" Type="http://schemas.openxmlformats.org/officeDocument/2006/relationships/hyperlink" Target="https://www.cba.gov.ar/protocolos-coe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cyt.cba.gov.ar/wp-content/uploads/2020/07/protocolo-cyt.pdf" TargetMode="External"/><Relationship Id="rId11" Type="http://schemas.openxmlformats.org/officeDocument/2006/relationships/hyperlink" Target="https://mincyt.cba.gov.ar/wp-content/uploads/2020/07/PI-003C-FCQ-UNC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incyt.cba.gov.ar/wp-content/uploads/2020/07/ANEXO-96-INVESTIGACI%C3%93N-CIENT%C3%8DFICA-Y-DESARROLLO-TECNOL%C3%93GICO-V02-Jul.pdf" TargetMode="External"/><Relationship Id="rId15" Type="http://schemas.openxmlformats.org/officeDocument/2006/relationships/hyperlink" Target="https://www.unc.edu.ar/sites/default/files/Protocolo-basico-preventivo-unidades-ejecutoras-conicet-unc_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cyt.cba.gov.ar/wp-content/uploads/2020/07/PI-003B-UNC.pdf" TargetMode="External"/><Relationship Id="rId19" Type="http://schemas.openxmlformats.org/officeDocument/2006/relationships/hyperlink" Target="https://mincyt.cba.gov.ar/wp-content/uploads/2020/10/Protocolo-acustica-y-calibraci%C3%B3n-UTN-FRC-CINT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cyt.cba.gov.ar/wp-content/uploads/2020/07/PI-002B-CCT-Conicet-Salida-a-campo.pdf" TargetMode="External"/><Relationship Id="rId14" Type="http://schemas.openxmlformats.org/officeDocument/2006/relationships/hyperlink" Target="https://mincyt.cba.gov.ar/wp-content/uploads/2020/10/Anexo-RD-733-2020-PROTOCOLO-FCEFyN-COVID-19.pdf" TargetMode="External"/><Relationship Id="rId22" Type="http://schemas.openxmlformats.org/officeDocument/2006/relationships/hyperlink" Target="https://www.conicet.gov.ar/wp-content/uploads/RESOL-2020-94-PROTOCOLO-CIT-VILLA-MARIA-IF-2020-66748806-APN-DDGUECONICET-comprimi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1</cp:revision>
  <dcterms:created xsi:type="dcterms:W3CDTF">2020-12-17T21:39:00Z</dcterms:created>
  <dcterms:modified xsi:type="dcterms:W3CDTF">2020-12-17T21:44:00Z</dcterms:modified>
</cp:coreProperties>
</file>